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D2BA" w14:textId="77777777" w:rsidR="001F4A0E" w:rsidRDefault="0087492F">
      <w:pPr>
        <w:shd w:val="clear" w:color="auto" w:fill="FFFFFF"/>
        <w:jc w:val="center"/>
        <w:rPr>
          <w:b/>
          <w:color w:val="212121"/>
          <w:sz w:val="28"/>
          <w:szCs w:val="28"/>
        </w:rPr>
      </w:pPr>
      <w:r>
        <w:rPr>
          <w:b/>
          <w:color w:val="212121"/>
          <w:sz w:val="28"/>
          <w:szCs w:val="28"/>
        </w:rPr>
        <w:t>Foro de Autoridades Locales de la Periferia</w:t>
      </w:r>
    </w:p>
    <w:p w14:paraId="7AB0E80A" w14:textId="38591D6A" w:rsidR="001F4A0E" w:rsidRDefault="0049681A">
      <w:pPr>
        <w:shd w:val="clear" w:color="auto" w:fill="FFFFFF"/>
        <w:jc w:val="center"/>
        <w:rPr>
          <w:rFonts w:ascii="Tahoma" w:eastAsia="Tahoma" w:hAnsi="Tahoma" w:cs="Tahoma"/>
          <w:b/>
          <w:color w:val="212121"/>
          <w:sz w:val="28"/>
          <w:szCs w:val="28"/>
          <w:u w:val="single"/>
        </w:rPr>
      </w:pPr>
      <w:r>
        <w:rPr>
          <w:rFonts w:ascii="Tahoma" w:eastAsia="Tahoma" w:hAnsi="Tahoma" w:cs="Tahoma"/>
          <w:b/>
          <w:color w:val="212121"/>
          <w:sz w:val="28"/>
          <w:szCs w:val="28"/>
          <w:u w:val="single"/>
        </w:rPr>
        <w:t>Desigualdades Pandemia y Periferia</w:t>
      </w:r>
    </w:p>
    <w:p w14:paraId="62800843" w14:textId="77777777" w:rsidR="0049681A" w:rsidRDefault="0087492F" w:rsidP="008C4C39">
      <w:pPr>
        <w:shd w:val="clear" w:color="auto" w:fill="FFFFFF"/>
        <w:jc w:val="both"/>
        <w:rPr>
          <w:rFonts w:ascii="Tahoma" w:eastAsia="Tahoma" w:hAnsi="Tahoma" w:cs="Tahoma"/>
          <w:color w:val="212121"/>
          <w:sz w:val="24"/>
          <w:szCs w:val="24"/>
        </w:rPr>
      </w:pPr>
      <w:r>
        <w:rPr>
          <w:rFonts w:ascii="Tahoma" w:eastAsia="Tahoma" w:hAnsi="Tahoma" w:cs="Tahoma"/>
          <w:color w:val="212121"/>
          <w:sz w:val="24"/>
          <w:szCs w:val="24"/>
        </w:rPr>
        <w:tab/>
      </w:r>
    </w:p>
    <w:p w14:paraId="6FC2C270" w14:textId="64C9E5A7" w:rsidR="001F4A0E" w:rsidRDefault="0049681A" w:rsidP="008C4C39">
      <w:pPr>
        <w:shd w:val="clear" w:color="auto" w:fill="FFFFFF"/>
        <w:jc w:val="both"/>
        <w:rPr>
          <w:rFonts w:ascii="Tahoma" w:eastAsia="Tahoma" w:hAnsi="Tahoma" w:cs="Tahoma"/>
          <w:color w:val="212121"/>
        </w:rPr>
      </w:pPr>
      <w:r>
        <w:rPr>
          <w:rFonts w:ascii="Tahoma" w:eastAsia="Tahoma" w:hAnsi="Tahoma" w:cs="Tahoma"/>
          <w:color w:val="212121"/>
          <w:sz w:val="24"/>
          <w:szCs w:val="24"/>
        </w:rPr>
        <w:tab/>
      </w:r>
      <w:r w:rsidR="00546EB4">
        <w:rPr>
          <w:rFonts w:ascii="Tahoma" w:eastAsia="Tahoma" w:hAnsi="Tahoma" w:cs="Tahoma"/>
          <w:color w:val="212121"/>
        </w:rPr>
        <w:t>Las ciudades reunidas el</w:t>
      </w:r>
      <w:r w:rsidR="0087492F">
        <w:rPr>
          <w:rFonts w:ascii="Tahoma" w:eastAsia="Tahoma" w:hAnsi="Tahoma" w:cs="Tahoma"/>
          <w:color w:val="212121"/>
        </w:rPr>
        <w:t xml:space="preserve"> 2 de diciembre, en el marco de</w:t>
      </w:r>
      <w:r w:rsidR="00546EB4">
        <w:rPr>
          <w:rFonts w:ascii="Tahoma" w:eastAsia="Tahoma" w:hAnsi="Tahoma" w:cs="Tahoma"/>
          <w:color w:val="212121"/>
        </w:rPr>
        <w:t>l seminario</w:t>
      </w:r>
      <w:r w:rsidR="0087492F">
        <w:rPr>
          <w:rFonts w:ascii="Tahoma" w:eastAsia="Tahoma" w:hAnsi="Tahoma" w:cs="Tahoma"/>
          <w:color w:val="212121"/>
        </w:rPr>
        <w:t xml:space="preserve"> </w:t>
      </w:r>
      <w:r w:rsidR="00546EB4">
        <w:rPr>
          <w:rFonts w:ascii="Tahoma" w:eastAsia="Tahoma" w:hAnsi="Tahoma" w:cs="Tahoma"/>
          <w:b/>
          <w:i/>
          <w:color w:val="212121"/>
        </w:rPr>
        <w:t xml:space="preserve">Ciudades periféricas, territorios esenciales para el desarrollo de las áreas metropolitanas </w:t>
      </w:r>
      <w:r w:rsidR="00546EB4" w:rsidRPr="008C4C39">
        <w:rPr>
          <w:rFonts w:ascii="Tahoma" w:eastAsia="Tahoma" w:hAnsi="Tahoma" w:cs="Tahoma"/>
          <w:color w:val="212121"/>
        </w:rPr>
        <w:t xml:space="preserve">convocada por el </w:t>
      </w:r>
      <w:r w:rsidR="00546EB4">
        <w:rPr>
          <w:rFonts w:ascii="Tahoma" w:eastAsia="Tahoma" w:hAnsi="Tahoma" w:cs="Tahoma"/>
          <w:color w:val="212121"/>
        </w:rPr>
        <w:t>Foro de Autoridades Locales de la Periferia (FALP)</w:t>
      </w:r>
      <w:r w:rsidR="008C4C39">
        <w:rPr>
          <w:rFonts w:ascii="Tahoma" w:eastAsia="Tahoma" w:hAnsi="Tahoma" w:cs="Tahoma"/>
          <w:color w:val="212121"/>
        </w:rPr>
        <w:t xml:space="preserve"> en el marco </w:t>
      </w:r>
      <w:r w:rsidR="008C4C39" w:rsidRPr="008C4C39">
        <w:rPr>
          <w:rFonts w:ascii="Tahoma" w:eastAsia="Tahoma" w:hAnsi="Tahoma" w:cs="Tahoma"/>
          <w:color w:val="212121"/>
        </w:rPr>
        <w:t>de</w:t>
      </w:r>
      <w:r w:rsidR="00546EB4">
        <w:rPr>
          <w:rFonts w:ascii="Tahoma" w:eastAsia="Tahoma" w:hAnsi="Tahoma" w:cs="Tahoma"/>
          <w:color w:val="212121"/>
        </w:rPr>
        <w:t xml:space="preserve"> </w:t>
      </w:r>
      <w:r w:rsidR="0087492F">
        <w:rPr>
          <w:rFonts w:ascii="Tahoma" w:eastAsia="Tahoma" w:hAnsi="Tahoma" w:cs="Tahoma"/>
          <w:color w:val="212121"/>
        </w:rPr>
        <w:t xml:space="preserve">la XXVI Cumbre de la Red </w:t>
      </w:r>
      <w:proofErr w:type="spellStart"/>
      <w:r w:rsidR="0087492F">
        <w:rPr>
          <w:rFonts w:ascii="Tahoma" w:eastAsia="Tahoma" w:hAnsi="Tahoma" w:cs="Tahoma"/>
          <w:color w:val="212121"/>
        </w:rPr>
        <w:t>Mercociudades</w:t>
      </w:r>
      <w:proofErr w:type="spellEnd"/>
      <w:r w:rsidR="0087492F">
        <w:rPr>
          <w:rFonts w:ascii="Tahoma" w:eastAsia="Tahoma" w:hAnsi="Tahoma" w:cs="Tahoma"/>
          <w:color w:val="212121"/>
        </w:rPr>
        <w:t xml:space="preserve"> en el Municipio de Esteban Echeverria </w:t>
      </w:r>
      <w:r w:rsidR="008C4C39">
        <w:rPr>
          <w:rFonts w:ascii="Tahoma" w:eastAsia="Tahoma" w:hAnsi="Tahoma" w:cs="Tahoma"/>
          <w:color w:val="212121"/>
        </w:rPr>
        <w:t>–</w:t>
      </w:r>
      <w:r w:rsidR="0087492F">
        <w:rPr>
          <w:rFonts w:ascii="Tahoma" w:eastAsia="Tahoma" w:hAnsi="Tahoma" w:cs="Tahoma"/>
          <w:color w:val="212121"/>
        </w:rPr>
        <w:t xml:space="preserve"> Argentina</w:t>
      </w:r>
      <w:r w:rsidR="008C4C39">
        <w:rPr>
          <w:rFonts w:ascii="Tahoma" w:eastAsia="Tahoma" w:hAnsi="Tahoma" w:cs="Tahoma"/>
          <w:color w:val="212121"/>
        </w:rPr>
        <w:t>.</w:t>
      </w:r>
    </w:p>
    <w:p w14:paraId="1DAA37CE" w14:textId="3FA3362B" w:rsidR="001F4A0E" w:rsidRDefault="008C4C39">
      <w:pPr>
        <w:shd w:val="clear" w:color="auto" w:fill="FFFFFF"/>
        <w:ind w:firstLine="720"/>
        <w:jc w:val="both"/>
        <w:rPr>
          <w:rFonts w:ascii="Tahoma" w:eastAsia="Tahoma" w:hAnsi="Tahoma" w:cs="Tahoma"/>
          <w:color w:val="212121"/>
        </w:rPr>
      </w:pPr>
      <w:r>
        <w:rPr>
          <w:rFonts w:ascii="Tahoma" w:eastAsia="Tahoma" w:hAnsi="Tahoma" w:cs="Tahoma"/>
          <w:color w:val="212121"/>
        </w:rPr>
        <w:t xml:space="preserve">Los </w:t>
      </w:r>
      <w:r w:rsidR="0087492F">
        <w:rPr>
          <w:rFonts w:ascii="Tahoma" w:eastAsia="Tahoma" w:hAnsi="Tahoma" w:cs="Tahoma"/>
          <w:color w:val="212121"/>
        </w:rPr>
        <w:t xml:space="preserve">gobiernos locales presentes </w:t>
      </w:r>
      <w:r>
        <w:rPr>
          <w:rFonts w:ascii="Tahoma" w:eastAsia="Tahoma" w:hAnsi="Tahoma" w:cs="Tahoma"/>
          <w:color w:val="212121"/>
        </w:rPr>
        <w:t>de forma presencial</w:t>
      </w:r>
      <w:r w:rsidR="0087492F">
        <w:rPr>
          <w:rFonts w:ascii="Tahoma" w:eastAsia="Tahoma" w:hAnsi="Tahoma" w:cs="Tahoma"/>
          <w:color w:val="212121"/>
        </w:rPr>
        <w:t xml:space="preserve"> y virtual, afirmamos el derecho a la ciudad y a la metrópolis para todas y todos.</w:t>
      </w:r>
    </w:p>
    <w:p w14:paraId="262B89B8" w14:textId="77777777" w:rsidR="001F4A0E" w:rsidRDefault="0087492F">
      <w:pPr>
        <w:shd w:val="clear" w:color="auto" w:fill="FFFFFF"/>
        <w:ind w:firstLine="720"/>
        <w:jc w:val="both"/>
        <w:rPr>
          <w:rFonts w:ascii="Tahoma" w:eastAsia="Tahoma" w:hAnsi="Tahoma" w:cs="Tahoma"/>
          <w:color w:val="212121"/>
        </w:rPr>
      </w:pPr>
      <w:r>
        <w:rPr>
          <w:rFonts w:ascii="Tahoma" w:eastAsia="Tahoma" w:hAnsi="Tahoma" w:cs="Tahoma"/>
          <w:color w:val="212121"/>
        </w:rPr>
        <w:t xml:space="preserve"> </w:t>
      </w:r>
      <w:r>
        <w:rPr>
          <w:rFonts w:ascii="Tahoma" w:eastAsia="Tahoma" w:hAnsi="Tahoma" w:cs="Tahoma"/>
        </w:rPr>
        <w:t>Nuestro compromiso con el “derecho a la ciudad” como espacio de ciudadanía, de buen vivir, de acceso a los derechos individuales y colectivos, tiene como objetivo la vida de las y los habitantes de nuestras ciudades y de las áreas metropolitanas que comparten.</w:t>
      </w:r>
      <w:r>
        <w:rPr>
          <w:rFonts w:ascii="Tahoma" w:eastAsia="Tahoma" w:hAnsi="Tahoma" w:cs="Tahoma"/>
          <w:color w:val="212121"/>
        </w:rPr>
        <w:tab/>
      </w:r>
    </w:p>
    <w:p w14:paraId="6F4F0DF0" w14:textId="1ED123C3" w:rsidR="001F4A0E" w:rsidRDefault="0087492F">
      <w:pPr>
        <w:shd w:val="clear" w:color="auto" w:fill="FFFFFF"/>
        <w:ind w:firstLine="720"/>
        <w:jc w:val="both"/>
        <w:rPr>
          <w:rFonts w:ascii="Tahoma" w:eastAsia="Tahoma" w:hAnsi="Tahoma" w:cs="Tahoma"/>
          <w:color w:val="212121"/>
        </w:rPr>
      </w:pPr>
      <w:r>
        <w:rPr>
          <w:rFonts w:ascii="Tahoma" w:eastAsia="Tahoma" w:hAnsi="Tahoma" w:cs="Tahoma"/>
          <w:color w:val="212121"/>
        </w:rPr>
        <w:t xml:space="preserve">La actual crisis, emergente de la pandemia SARS COV 2, ha </w:t>
      </w:r>
      <w:r w:rsidR="008C4C39">
        <w:rPr>
          <w:rFonts w:ascii="Tahoma" w:eastAsia="Tahoma" w:hAnsi="Tahoma" w:cs="Tahoma"/>
          <w:color w:val="212121"/>
        </w:rPr>
        <w:t>manifestado</w:t>
      </w:r>
      <w:r>
        <w:rPr>
          <w:rFonts w:ascii="Tahoma" w:eastAsia="Tahoma" w:hAnsi="Tahoma" w:cs="Tahoma"/>
          <w:color w:val="212121"/>
        </w:rPr>
        <w:t xml:space="preserve"> y</w:t>
      </w:r>
      <w:r w:rsidR="008C4C39">
        <w:rPr>
          <w:rFonts w:ascii="Tahoma" w:eastAsia="Tahoma" w:hAnsi="Tahoma" w:cs="Tahoma"/>
          <w:color w:val="212121"/>
        </w:rPr>
        <w:t xml:space="preserve"> acrecentado las</w:t>
      </w:r>
      <w:r>
        <w:rPr>
          <w:rFonts w:ascii="Tahoma" w:eastAsia="Tahoma" w:hAnsi="Tahoma" w:cs="Tahoma"/>
          <w:color w:val="212121"/>
        </w:rPr>
        <w:t xml:space="preserve"> desigualdades sociales, económicas y territoriales</w:t>
      </w:r>
      <w:r w:rsidR="008C4C39">
        <w:rPr>
          <w:rFonts w:ascii="Tahoma" w:eastAsia="Tahoma" w:hAnsi="Tahoma" w:cs="Tahoma"/>
          <w:color w:val="212121"/>
        </w:rPr>
        <w:t xml:space="preserve"> de los ciudadanos y ciudadanas de las ciudades periféricas</w:t>
      </w:r>
      <w:r>
        <w:rPr>
          <w:rFonts w:ascii="Tahoma" w:eastAsia="Tahoma" w:hAnsi="Tahoma" w:cs="Tahoma"/>
          <w:color w:val="212121"/>
        </w:rPr>
        <w:t xml:space="preserve">. </w:t>
      </w:r>
      <w:r w:rsidR="008C4C39">
        <w:rPr>
          <w:rFonts w:ascii="Tahoma" w:eastAsia="Tahoma" w:hAnsi="Tahoma" w:cs="Tahoma"/>
          <w:color w:val="212121"/>
        </w:rPr>
        <w:t>Tales</w:t>
      </w:r>
      <w:r>
        <w:rPr>
          <w:rFonts w:ascii="Tahoma" w:eastAsia="Tahoma" w:hAnsi="Tahoma" w:cs="Tahoma"/>
          <w:color w:val="212121"/>
        </w:rPr>
        <w:t xml:space="preserve"> desigualdades han aumentado dada la precariedad y la informalidad que existe en </w:t>
      </w:r>
      <w:r w:rsidR="008C4C39">
        <w:rPr>
          <w:rFonts w:ascii="Tahoma" w:eastAsia="Tahoma" w:hAnsi="Tahoma" w:cs="Tahoma"/>
          <w:color w:val="212121"/>
        </w:rPr>
        <w:t>nuestras</w:t>
      </w:r>
      <w:r>
        <w:rPr>
          <w:rFonts w:ascii="Tahoma" w:eastAsia="Tahoma" w:hAnsi="Tahoma" w:cs="Tahoma"/>
          <w:color w:val="212121"/>
        </w:rPr>
        <w:t xml:space="preserve"> ciudades</w:t>
      </w:r>
      <w:r w:rsidR="008C4C39">
        <w:rPr>
          <w:rFonts w:ascii="Tahoma" w:eastAsia="Tahoma" w:hAnsi="Tahoma" w:cs="Tahoma"/>
          <w:color w:val="212121"/>
        </w:rPr>
        <w:t>, e identificamos a esta tragedia como una tendencia estructural y global.</w:t>
      </w:r>
    </w:p>
    <w:p w14:paraId="1FC14D12" w14:textId="77777777" w:rsidR="005E56AD" w:rsidRDefault="0087492F" w:rsidP="005E56AD">
      <w:pPr>
        <w:shd w:val="clear" w:color="auto" w:fill="FFFFFF"/>
        <w:spacing w:after="0"/>
        <w:ind w:firstLine="720"/>
        <w:jc w:val="both"/>
        <w:rPr>
          <w:rFonts w:ascii="Tahoma" w:eastAsia="Tahoma" w:hAnsi="Tahoma" w:cs="Tahoma"/>
        </w:rPr>
      </w:pPr>
      <w:r>
        <w:rPr>
          <w:rFonts w:ascii="Tahoma" w:eastAsia="Tahoma" w:hAnsi="Tahoma" w:cs="Tahoma"/>
        </w:rPr>
        <w:t xml:space="preserve">Estamos convencidos de que </w:t>
      </w:r>
      <w:r w:rsidR="008C4C39">
        <w:rPr>
          <w:rFonts w:ascii="Tahoma" w:eastAsia="Tahoma" w:hAnsi="Tahoma" w:cs="Tahoma"/>
        </w:rPr>
        <w:t xml:space="preserve">debemos actuar </w:t>
      </w:r>
      <w:r w:rsidR="005E56AD">
        <w:rPr>
          <w:rFonts w:ascii="Tahoma" w:eastAsia="Tahoma" w:hAnsi="Tahoma" w:cs="Tahoma"/>
        </w:rPr>
        <w:t>para revertir esta situación</w:t>
      </w:r>
      <w:r>
        <w:rPr>
          <w:rFonts w:ascii="Tahoma" w:eastAsia="Tahoma" w:hAnsi="Tahoma" w:cs="Tahoma"/>
        </w:rPr>
        <w:t>, desde nuestra proximidad</w:t>
      </w:r>
      <w:r w:rsidR="005E56AD">
        <w:rPr>
          <w:rFonts w:ascii="Tahoma" w:eastAsia="Tahoma" w:hAnsi="Tahoma" w:cs="Tahoma"/>
        </w:rPr>
        <w:t xml:space="preserve"> a través</w:t>
      </w:r>
      <w:r>
        <w:rPr>
          <w:rFonts w:ascii="Tahoma" w:eastAsia="Tahoma" w:hAnsi="Tahoma" w:cs="Tahoma"/>
        </w:rPr>
        <w:t xml:space="preserve"> del desarrollo</w:t>
      </w:r>
      <w:r w:rsidR="005E56AD">
        <w:rPr>
          <w:rFonts w:ascii="Tahoma" w:eastAsia="Tahoma" w:hAnsi="Tahoma" w:cs="Tahoma"/>
        </w:rPr>
        <w:t xml:space="preserve"> y fortalecimiento</w:t>
      </w:r>
      <w:r>
        <w:rPr>
          <w:rFonts w:ascii="Tahoma" w:eastAsia="Tahoma" w:hAnsi="Tahoma" w:cs="Tahoma"/>
        </w:rPr>
        <w:t xml:space="preserve"> de la democracia local de la mano de la ciudadanía,</w:t>
      </w:r>
      <w:r w:rsidR="005E56AD">
        <w:rPr>
          <w:rFonts w:ascii="Tahoma" w:eastAsia="Tahoma" w:hAnsi="Tahoma" w:cs="Tahoma"/>
        </w:rPr>
        <w:t xml:space="preserve"> con el objetivo de</w:t>
      </w:r>
      <w:r>
        <w:rPr>
          <w:rFonts w:ascii="Tahoma" w:eastAsia="Tahoma" w:hAnsi="Tahoma" w:cs="Tahoma"/>
        </w:rPr>
        <w:t xml:space="preserve"> poner fin a múltiples formas de segregación: urbana, social, espacial y política.</w:t>
      </w:r>
    </w:p>
    <w:p w14:paraId="55899306" w14:textId="77777777" w:rsidR="005E56AD" w:rsidRDefault="005E56AD" w:rsidP="005E56AD">
      <w:pPr>
        <w:shd w:val="clear" w:color="auto" w:fill="FFFFFF"/>
        <w:spacing w:after="0"/>
        <w:ind w:firstLine="720"/>
        <w:jc w:val="both"/>
        <w:rPr>
          <w:rFonts w:ascii="Tahoma" w:eastAsia="Tahoma" w:hAnsi="Tahoma" w:cs="Tahoma"/>
        </w:rPr>
      </w:pPr>
    </w:p>
    <w:p w14:paraId="7C3E4BF3" w14:textId="77777777" w:rsidR="005E56AD" w:rsidRDefault="0087492F" w:rsidP="005E56AD">
      <w:pPr>
        <w:shd w:val="clear" w:color="auto" w:fill="FFFFFF"/>
        <w:spacing w:after="0"/>
        <w:ind w:firstLine="720"/>
        <w:jc w:val="both"/>
        <w:rPr>
          <w:rFonts w:ascii="Tahoma" w:eastAsia="Tahoma" w:hAnsi="Tahoma" w:cs="Tahoma"/>
        </w:rPr>
      </w:pPr>
      <w:r>
        <w:rPr>
          <w:rFonts w:ascii="Tahoma" w:eastAsia="Tahoma" w:hAnsi="Tahoma" w:cs="Tahoma"/>
          <w:color w:val="212121"/>
        </w:rPr>
        <w:t>El sistema neoliberal ha amplificado esta situación de inequidad y un nuevo paradigma está emergiendo. Existen alternativas para nuevas políticas públicas y que están siendo impulsadas por el movimiento de las ciudades.</w:t>
      </w:r>
    </w:p>
    <w:p w14:paraId="4E33E6BE" w14:textId="77777777" w:rsidR="005E56AD" w:rsidRDefault="005E56AD" w:rsidP="005E56AD">
      <w:pPr>
        <w:shd w:val="clear" w:color="auto" w:fill="FFFFFF"/>
        <w:spacing w:after="0"/>
        <w:ind w:firstLine="720"/>
        <w:jc w:val="both"/>
        <w:rPr>
          <w:rFonts w:ascii="Tahoma" w:eastAsia="Tahoma" w:hAnsi="Tahoma" w:cs="Tahoma"/>
        </w:rPr>
      </w:pPr>
    </w:p>
    <w:p w14:paraId="5CE89D5D" w14:textId="77777777" w:rsidR="005E56AD" w:rsidRDefault="0087492F" w:rsidP="005E56AD">
      <w:pPr>
        <w:shd w:val="clear" w:color="auto" w:fill="FFFFFF"/>
        <w:spacing w:after="0"/>
        <w:ind w:firstLine="720"/>
        <w:jc w:val="both"/>
        <w:rPr>
          <w:rFonts w:ascii="Tahoma" w:eastAsia="Tahoma" w:hAnsi="Tahoma" w:cs="Tahoma"/>
          <w:color w:val="212121"/>
        </w:rPr>
      </w:pPr>
      <w:r>
        <w:rPr>
          <w:rFonts w:ascii="Tahoma" w:eastAsia="Tahoma" w:hAnsi="Tahoma" w:cs="Tahoma"/>
          <w:color w:val="212121"/>
        </w:rPr>
        <w:t>De forma convergente, la crisis sanitaria ha demostrado que los trabajadores esenciales son actores y promotores de la actividad económica y social en nuestros países. La mayoría de este sector de trabajadores viven y desarrollan sus vidas en nuestros territorios periféricos. De esta forma “</w:t>
      </w:r>
      <w:proofErr w:type="spellStart"/>
      <w:r>
        <w:rPr>
          <w:rFonts w:ascii="Tahoma" w:eastAsia="Tahoma" w:hAnsi="Tahoma" w:cs="Tahoma"/>
          <w:color w:val="212121"/>
        </w:rPr>
        <w:t>L@s</w:t>
      </w:r>
      <w:proofErr w:type="spellEnd"/>
      <w:r>
        <w:rPr>
          <w:rFonts w:ascii="Tahoma" w:eastAsia="Tahoma" w:hAnsi="Tahoma" w:cs="Tahoma"/>
          <w:color w:val="212121"/>
        </w:rPr>
        <w:t xml:space="preserve"> invisibles se volvieron los esenciales”.</w:t>
      </w:r>
    </w:p>
    <w:p w14:paraId="40812771" w14:textId="77777777" w:rsidR="005E56AD" w:rsidRDefault="005E56AD" w:rsidP="005E56AD">
      <w:pPr>
        <w:shd w:val="clear" w:color="auto" w:fill="FFFFFF"/>
        <w:spacing w:after="0"/>
        <w:ind w:firstLine="720"/>
        <w:jc w:val="both"/>
        <w:rPr>
          <w:rFonts w:ascii="Tahoma" w:eastAsia="Tahoma" w:hAnsi="Tahoma" w:cs="Tahoma"/>
          <w:color w:val="212121"/>
        </w:rPr>
      </w:pPr>
    </w:p>
    <w:p w14:paraId="539875E5" w14:textId="2755CAAA" w:rsidR="005E56AD" w:rsidRDefault="0087492F" w:rsidP="005E56AD">
      <w:pPr>
        <w:shd w:val="clear" w:color="auto" w:fill="FFFFFF"/>
        <w:spacing w:after="0"/>
        <w:ind w:firstLine="720"/>
        <w:jc w:val="both"/>
        <w:rPr>
          <w:rFonts w:ascii="Tahoma" w:eastAsia="Tahoma" w:hAnsi="Tahoma" w:cs="Tahoma"/>
          <w:color w:val="212121"/>
        </w:rPr>
      </w:pPr>
      <w:r>
        <w:rPr>
          <w:rFonts w:ascii="Tahoma" w:eastAsia="Tahoma" w:hAnsi="Tahoma" w:cs="Tahoma"/>
          <w:color w:val="212121"/>
        </w:rPr>
        <w:t xml:space="preserve">Nuestras periferias y sus poblaciones no podemos ser los </w:t>
      </w:r>
      <w:r w:rsidR="005E56AD">
        <w:rPr>
          <w:rFonts w:ascii="Tahoma" w:eastAsia="Tahoma" w:hAnsi="Tahoma" w:cs="Tahoma"/>
          <w:color w:val="212121"/>
        </w:rPr>
        <w:t>“</w:t>
      </w:r>
      <w:r>
        <w:rPr>
          <w:rFonts w:ascii="Tahoma" w:eastAsia="Tahoma" w:hAnsi="Tahoma" w:cs="Tahoma"/>
          <w:color w:val="212121"/>
        </w:rPr>
        <w:t>invisibles</w:t>
      </w:r>
      <w:r w:rsidR="005E56AD">
        <w:rPr>
          <w:rFonts w:ascii="Tahoma" w:eastAsia="Tahoma" w:hAnsi="Tahoma" w:cs="Tahoma"/>
          <w:color w:val="212121"/>
        </w:rPr>
        <w:t>”</w:t>
      </w:r>
      <w:r>
        <w:rPr>
          <w:rFonts w:ascii="Tahoma" w:eastAsia="Tahoma" w:hAnsi="Tahoma" w:cs="Tahoma"/>
          <w:color w:val="212121"/>
        </w:rPr>
        <w:t xml:space="preserve"> de los espacios metropolitanos.</w:t>
      </w:r>
    </w:p>
    <w:p w14:paraId="777982A5" w14:textId="77777777" w:rsidR="005E56AD" w:rsidRDefault="005E56AD" w:rsidP="005E56AD">
      <w:pPr>
        <w:shd w:val="clear" w:color="auto" w:fill="FFFFFF"/>
        <w:spacing w:after="0"/>
        <w:ind w:firstLine="720"/>
        <w:jc w:val="both"/>
        <w:rPr>
          <w:rFonts w:ascii="Tahoma" w:eastAsia="Tahoma" w:hAnsi="Tahoma" w:cs="Tahoma"/>
          <w:color w:val="212121"/>
        </w:rPr>
      </w:pPr>
    </w:p>
    <w:p w14:paraId="3562E28B" w14:textId="45EB2EB0" w:rsidR="005E56AD" w:rsidRDefault="005E56AD" w:rsidP="005E56AD">
      <w:pPr>
        <w:shd w:val="clear" w:color="auto" w:fill="FFFFFF"/>
        <w:spacing w:after="0"/>
        <w:ind w:firstLine="720"/>
        <w:jc w:val="both"/>
        <w:rPr>
          <w:rFonts w:ascii="Tahoma" w:eastAsia="Tahoma" w:hAnsi="Tahoma" w:cs="Tahoma"/>
          <w:color w:val="212121"/>
        </w:rPr>
      </w:pPr>
      <w:r>
        <w:rPr>
          <w:rFonts w:ascii="Tahoma" w:eastAsia="Tahoma" w:hAnsi="Tahoma" w:cs="Tahoma"/>
          <w:color w:val="212121"/>
        </w:rPr>
        <w:t>E</w:t>
      </w:r>
      <w:r w:rsidR="0087492F">
        <w:rPr>
          <w:rFonts w:ascii="Tahoma" w:eastAsia="Tahoma" w:hAnsi="Tahoma" w:cs="Tahoma"/>
          <w:color w:val="212121"/>
        </w:rPr>
        <w:t xml:space="preserve">l déficit de los servicios públicos en general y de la salud particularmente se manifestó, durante la crisis, de forma general. </w:t>
      </w:r>
      <w:r>
        <w:rPr>
          <w:rFonts w:ascii="Tahoma" w:eastAsia="Tahoma" w:hAnsi="Tahoma" w:cs="Tahoma"/>
          <w:color w:val="212121"/>
        </w:rPr>
        <w:t xml:space="preserve">En el </w:t>
      </w:r>
      <w:r w:rsidR="00ED78F7">
        <w:rPr>
          <w:rFonts w:ascii="Tahoma" w:eastAsia="Tahoma" w:hAnsi="Tahoma" w:cs="Tahoma"/>
          <w:color w:val="212121"/>
        </w:rPr>
        <w:t>encuentro</w:t>
      </w:r>
      <w:r>
        <w:rPr>
          <w:rFonts w:ascii="Tahoma" w:eastAsia="Tahoma" w:hAnsi="Tahoma" w:cs="Tahoma"/>
          <w:color w:val="212121"/>
        </w:rPr>
        <w:t xml:space="preserve"> del día de hoy emergió </w:t>
      </w:r>
      <w:r w:rsidR="0087492F">
        <w:rPr>
          <w:rFonts w:ascii="Tahoma" w:eastAsia="Tahoma" w:hAnsi="Tahoma" w:cs="Tahoma"/>
          <w:color w:val="212121"/>
        </w:rPr>
        <w:t xml:space="preserve">la necesidad de </w:t>
      </w:r>
      <w:r w:rsidR="0087492F">
        <w:rPr>
          <w:rFonts w:ascii="Tahoma" w:eastAsia="Tahoma" w:hAnsi="Tahoma" w:cs="Tahoma"/>
          <w:color w:val="212121"/>
        </w:rPr>
        <w:lastRenderedPageBreak/>
        <w:t xml:space="preserve">trabajar </w:t>
      </w:r>
      <w:r>
        <w:rPr>
          <w:rFonts w:ascii="Tahoma" w:eastAsia="Tahoma" w:hAnsi="Tahoma" w:cs="Tahoma"/>
          <w:color w:val="212121"/>
        </w:rPr>
        <w:t xml:space="preserve">sobre las problemáticas ligadas a </w:t>
      </w:r>
      <w:r w:rsidR="0087492F">
        <w:rPr>
          <w:rFonts w:ascii="Tahoma" w:eastAsia="Tahoma" w:hAnsi="Tahoma" w:cs="Tahoma"/>
          <w:color w:val="212121"/>
        </w:rPr>
        <w:t xml:space="preserve">la especulación inmobiliaria y el derecho a la vivienda digna para las y los habitantes de nuestros territorios. También la calidad de vida se afirma como fundamental para las poblaciones. Existen ejemplos y prácticas de políticas públicas en nuestros gobiernos locales con una planificación basada sobre soluciones más sostenibles con un respeto a la naturaleza. </w:t>
      </w:r>
    </w:p>
    <w:p w14:paraId="57CEE007" w14:textId="0886C5E7" w:rsidR="001F4A0E" w:rsidRDefault="0087492F" w:rsidP="005E56AD">
      <w:pPr>
        <w:shd w:val="clear" w:color="auto" w:fill="FFFFFF"/>
        <w:spacing w:after="0"/>
        <w:ind w:firstLine="720"/>
        <w:jc w:val="both"/>
        <w:rPr>
          <w:rFonts w:ascii="Tahoma" w:eastAsia="Tahoma" w:hAnsi="Tahoma" w:cs="Tahoma"/>
          <w:color w:val="212121"/>
        </w:rPr>
      </w:pPr>
      <w:r>
        <w:rPr>
          <w:rFonts w:ascii="Tahoma" w:eastAsia="Tahoma" w:hAnsi="Tahoma" w:cs="Tahoma"/>
          <w:color w:val="212121"/>
        </w:rPr>
        <w:t xml:space="preserve">    </w:t>
      </w:r>
    </w:p>
    <w:p w14:paraId="36755059" w14:textId="48C9E8F8" w:rsidR="001F4A0E" w:rsidRDefault="0087492F">
      <w:pPr>
        <w:shd w:val="clear" w:color="auto" w:fill="FFFFFF"/>
        <w:ind w:firstLine="720"/>
        <w:jc w:val="both"/>
        <w:rPr>
          <w:rFonts w:ascii="Tahoma" w:eastAsia="Tahoma" w:hAnsi="Tahoma" w:cs="Tahoma"/>
          <w:color w:val="212121"/>
        </w:rPr>
      </w:pPr>
      <w:r>
        <w:rPr>
          <w:rFonts w:ascii="Tahoma" w:eastAsia="Tahoma" w:hAnsi="Tahoma" w:cs="Tahoma"/>
        </w:rPr>
        <w:t xml:space="preserve">Es con fuerza y convicción que el Foro de las Ciudades Periféricas de CGLU seguirá llevando estas ideas. Seguirá trabajando para dar a conocer experiencias y </w:t>
      </w:r>
      <w:r w:rsidR="005E56AD">
        <w:rPr>
          <w:rFonts w:ascii="Tahoma" w:eastAsia="Tahoma" w:hAnsi="Tahoma" w:cs="Tahoma"/>
        </w:rPr>
        <w:t>compartir bu</w:t>
      </w:r>
      <w:r w:rsidR="00CA476D">
        <w:rPr>
          <w:rFonts w:ascii="Tahoma" w:eastAsia="Tahoma" w:hAnsi="Tahoma" w:cs="Tahoma"/>
        </w:rPr>
        <w:t xml:space="preserve">enas </w:t>
      </w:r>
      <w:r>
        <w:rPr>
          <w:rFonts w:ascii="Tahoma" w:eastAsia="Tahoma" w:hAnsi="Tahoma" w:cs="Tahoma"/>
        </w:rPr>
        <w:t xml:space="preserve">prácticas. Este proceso implica también iniciar un diálogo con el conjunto de actores participando en la producción de las áreas metropolitanas, a efectos de poner el derecho a la ciudad y a la metrópolis como una condición fundamental e intangible para la vida de la ciudadanía.  </w:t>
      </w:r>
    </w:p>
    <w:p w14:paraId="4D983E13" w14:textId="77777777" w:rsidR="001F4A0E" w:rsidRDefault="0087492F">
      <w:pPr>
        <w:shd w:val="clear" w:color="auto" w:fill="FFFFFF"/>
        <w:spacing w:after="0"/>
        <w:ind w:firstLine="720"/>
        <w:jc w:val="both"/>
        <w:rPr>
          <w:rFonts w:ascii="Tahoma" w:eastAsia="Tahoma" w:hAnsi="Tahoma" w:cs="Tahoma"/>
        </w:rPr>
      </w:pPr>
      <w:r>
        <w:rPr>
          <w:rFonts w:ascii="Tahoma" w:eastAsia="Tahoma" w:hAnsi="Tahoma" w:cs="Tahoma"/>
        </w:rPr>
        <w:t>Más que nunca, nuestro planeta urbano necesita escuchar la voz de las autoridades locales de las periferias populares, que afirman su voluntad de avanzar hacía áreas metropolitanas solidarias, democráticas, inclusivas, sostenibles y policéntricas.</w:t>
      </w:r>
    </w:p>
    <w:p w14:paraId="64922D47" w14:textId="77777777" w:rsidR="001F4A0E" w:rsidRDefault="001F4A0E">
      <w:pPr>
        <w:shd w:val="clear" w:color="auto" w:fill="FFFFFF"/>
        <w:spacing w:after="0"/>
        <w:jc w:val="both"/>
        <w:rPr>
          <w:rFonts w:ascii="Tahoma" w:eastAsia="Tahoma" w:hAnsi="Tahoma" w:cs="Tahoma"/>
        </w:rPr>
      </w:pPr>
    </w:p>
    <w:p w14:paraId="56DFD67B" w14:textId="77777777" w:rsidR="001F4A0E" w:rsidRDefault="001F4A0E">
      <w:pPr>
        <w:jc w:val="both"/>
        <w:rPr>
          <w:rFonts w:ascii="Tahoma" w:eastAsia="Tahoma" w:hAnsi="Tahoma" w:cs="Tahoma"/>
        </w:rPr>
      </w:pPr>
    </w:p>
    <w:p w14:paraId="643416C8" w14:textId="62241137" w:rsidR="001F4A0E" w:rsidRDefault="0087492F">
      <w:pPr>
        <w:jc w:val="right"/>
        <w:rPr>
          <w:b/>
          <w:i/>
          <w:color w:val="212121"/>
          <w:sz w:val="24"/>
          <w:szCs w:val="24"/>
        </w:rPr>
      </w:pPr>
      <w:r>
        <w:rPr>
          <w:rFonts w:ascii="Tahoma" w:eastAsia="Tahoma" w:hAnsi="Tahoma" w:cs="Tahoma"/>
          <w:i/>
        </w:rPr>
        <w:t>Esteban Echeverria, jueve</w:t>
      </w:r>
      <w:r w:rsidR="00ED78F7">
        <w:rPr>
          <w:rFonts w:ascii="Tahoma" w:eastAsia="Tahoma" w:hAnsi="Tahoma" w:cs="Tahoma"/>
          <w:i/>
        </w:rPr>
        <w:t>s</w:t>
      </w:r>
      <w:r>
        <w:rPr>
          <w:rFonts w:ascii="Tahoma" w:eastAsia="Tahoma" w:hAnsi="Tahoma" w:cs="Tahoma"/>
          <w:i/>
        </w:rPr>
        <w:t xml:space="preserve"> 2 de diciembre 2021,</w:t>
      </w:r>
    </w:p>
    <w:sectPr w:rsidR="001F4A0E">
      <w:headerReference w:type="default" r:id="rId8"/>
      <w:pgSz w:w="11906" w:h="16838"/>
      <w:pgMar w:top="2694" w:right="1416" w:bottom="1417" w:left="1418" w:header="56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AD16" w14:textId="77777777" w:rsidR="005A2F7B" w:rsidRDefault="005A2F7B">
      <w:pPr>
        <w:spacing w:after="0" w:line="240" w:lineRule="auto"/>
      </w:pPr>
      <w:r>
        <w:separator/>
      </w:r>
    </w:p>
  </w:endnote>
  <w:endnote w:type="continuationSeparator" w:id="0">
    <w:p w14:paraId="4209B329" w14:textId="77777777" w:rsidR="005A2F7B" w:rsidRDefault="005A2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32C23" w14:textId="77777777" w:rsidR="005A2F7B" w:rsidRDefault="005A2F7B">
      <w:pPr>
        <w:spacing w:after="0" w:line="240" w:lineRule="auto"/>
      </w:pPr>
      <w:r>
        <w:separator/>
      </w:r>
    </w:p>
  </w:footnote>
  <w:footnote w:type="continuationSeparator" w:id="0">
    <w:p w14:paraId="47508AD6" w14:textId="77777777" w:rsidR="005A2F7B" w:rsidRDefault="005A2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6744" w14:textId="77777777" w:rsidR="001F4A0E" w:rsidRDefault="0087492F">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28A3E598" wp14:editId="32ABC7F2">
          <wp:simplePos x="0" y="0"/>
          <wp:positionH relativeFrom="column">
            <wp:posOffset>5116830</wp:posOffset>
          </wp:positionH>
          <wp:positionV relativeFrom="paragraph">
            <wp:posOffset>304165</wp:posOffset>
          </wp:positionV>
          <wp:extent cx="1004570" cy="590550"/>
          <wp:effectExtent l="0" t="0" r="0" b="0"/>
          <wp:wrapSquare wrapText="bothSides" distT="0" distB="0" distL="114300" distR="114300"/>
          <wp:docPr id="219" name="image2.jpg" descr="https://lh4.googleusercontent.com/AkO1LSfDtdFkihUmjw9buCvaK4ymoFCjlEGBIASf-2ufHp-mCpHxbCX85mYMBvur7vBfPgEQ2EbSWTXL9hoOEN91vGJKvuQEBDeC0ZSzA7TDxuFQDHRYDZisigKapplif00Nui8"/>
          <wp:cNvGraphicFramePr/>
          <a:graphic xmlns:a="http://schemas.openxmlformats.org/drawingml/2006/main">
            <a:graphicData uri="http://schemas.openxmlformats.org/drawingml/2006/picture">
              <pic:pic xmlns:pic="http://schemas.openxmlformats.org/drawingml/2006/picture">
                <pic:nvPicPr>
                  <pic:cNvPr id="0" name="image2.jpg" descr="https://lh4.googleusercontent.com/AkO1LSfDtdFkihUmjw9buCvaK4ymoFCjlEGBIASf-2ufHp-mCpHxbCX85mYMBvur7vBfPgEQ2EbSWTXL9hoOEN91vGJKvuQEBDeC0ZSzA7TDxuFQDHRYDZisigKapplif00Nui8"/>
                  <pic:cNvPicPr preferRelativeResize="0"/>
                </pic:nvPicPr>
                <pic:blipFill>
                  <a:blip r:embed="rId1"/>
                  <a:srcRect/>
                  <a:stretch>
                    <a:fillRect/>
                  </a:stretch>
                </pic:blipFill>
                <pic:spPr>
                  <a:xfrm>
                    <a:off x="0" y="0"/>
                    <a:ext cx="1004570" cy="5905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3224C96" wp14:editId="55E0B669">
          <wp:simplePos x="0" y="0"/>
          <wp:positionH relativeFrom="column">
            <wp:posOffset>-533399</wp:posOffset>
          </wp:positionH>
          <wp:positionV relativeFrom="paragraph">
            <wp:posOffset>276225</wp:posOffset>
          </wp:positionV>
          <wp:extent cx="1021715" cy="617855"/>
          <wp:effectExtent l="0" t="0" r="0" b="0"/>
          <wp:wrapSquare wrapText="bothSides" distT="0" distB="0" distL="114300" distR="114300"/>
          <wp:docPr id="220" name="image3.png" descr="C:\Users\Usuario\Downloads\25años_color_español.png"/>
          <wp:cNvGraphicFramePr/>
          <a:graphic xmlns:a="http://schemas.openxmlformats.org/drawingml/2006/main">
            <a:graphicData uri="http://schemas.openxmlformats.org/drawingml/2006/picture">
              <pic:pic xmlns:pic="http://schemas.openxmlformats.org/drawingml/2006/picture">
                <pic:nvPicPr>
                  <pic:cNvPr id="0" name="image3.png" descr="C:\Users\Usuario\Downloads\25años_color_español.png"/>
                  <pic:cNvPicPr preferRelativeResize="0"/>
                </pic:nvPicPr>
                <pic:blipFill>
                  <a:blip r:embed="rId2"/>
                  <a:srcRect/>
                  <a:stretch>
                    <a:fillRect/>
                  </a:stretch>
                </pic:blipFill>
                <pic:spPr>
                  <a:xfrm>
                    <a:off x="0" y="0"/>
                    <a:ext cx="1021715" cy="61785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8C2C286" wp14:editId="52AD5A22">
          <wp:simplePos x="0" y="0"/>
          <wp:positionH relativeFrom="column">
            <wp:posOffset>850900</wp:posOffset>
          </wp:positionH>
          <wp:positionV relativeFrom="paragraph">
            <wp:posOffset>170815</wp:posOffset>
          </wp:positionV>
          <wp:extent cx="2533015" cy="899160"/>
          <wp:effectExtent l="0" t="0" r="0" b="0"/>
          <wp:wrapSquare wrapText="bothSides" distT="0" distB="0" distL="114300" distR="114300"/>
          <wp:docPr id="2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l="7275" t="53204" r="39153" b="12991"/>
                  <a:stretch>
                    <a:fillRect/>
                  </a:stretch>
                </pic:blipFill>
                <pic:spPr>
                  <a:xfrm>
                    <a:off x="0" y="0"/>
                    <a:ext cx="2533015" cy="89916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5F67A0D1" wp14:editId="2591634B">
          <wp:simplePos x="0" y="0"/>
          <wp:positionH relativeFrom="column">
            <wp:posOffset>3192145</wp:posOffset>
          </wp:positionH>
          <wp:positionV relativeFrom="paragraph">
            <wp:posOffset>313690</wp:posOffset>
          </wp:positionV>
          <wp:extent cx="2145665" cy="676275"/>
          <wp:effectExtent l="0" t="0" r="0" b="0"/>
          <wp:wrapSquare wrapText="bothSides" distT="0" distB="0" distL="114300" distR="114300"/>
          <wp:docPr id="2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145665" cy="6762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0E"/>
    <w:rsid w:val="001F4A0E"/>
    <w:rsid w:val="00332CE2"/>
    <w:rsid w:val="0049681A"/>
    <w:rsid w:val="00546EB4"/>
    <w:rsid w:val="005A2F7B"/>
    <w:rsid w:val="005E56AD"/>
    <w:rsid w:val="005F44EC"/>
    <w:rsid w:val="00787402"/>
    <w:rsid w:val="0087492F"/>
    <w:rsid w:val="008C4C39"/>
    <w:rsid w:val="00CA476D"/>
    <w:rsid w:val="00ED78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9F6F"/>
  <w15:docId w15:val="{E09BE0B8-149C-1949-887A-C5476FCB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FA6461"/>
    <w:pPr>
      <w:ind w:left="720"/>
      <w:contextualSpacing/>
    </w:pPr>
  </w:style>
  <w:style w:type="character" w:customStyle="1" w:styleId="w8qarf">
    <w:name w:val="w8qarf"/>
    <w:basedOn w:val="Fuentedeprrafopredeter"/>
    <w:rsid w:val="00FA6461"/>
  </w:style>
  <w:style w:type="character" w:styleId="Hipervnculo">
    <w:name w:val="Hyperlink"/>
    <w:basedOn w:val="Fuentedeprrafopredeter"/>
    <w:uiPriority w:val="99"/>
    <w:unhideWhenUsed/>
    <w:rsid w:val="00FA6461"/>
    <w:rPr>
      <w:color w:val="0000FF"/>
      <w:u w:val="single"/>
    </w:rPr>
  </w:style>
  <w:style w:type="character" w:customStyle="1" w:styleId="lrzxr">
    <w:name w:val="lrzxr"/>
    <w:basedOn w:val="Fuentedeprrafopredeter"/>
    <w:rsid w:val="00FA6461"/>
  </w:style>
  <w:style w:type="character" w:styleId="Textoennegrita">
    <w:name w:val="Strong"/>
    <w:basedOn w:val="Fuentedeprrafopredeter"/>
    <w:uiPriority w:val="22"/>
    <w:qFormat/>
    <w:rsid w:val="00793735"/>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1B6B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6B4A"/>
  </w:style>
  <w:style w:type="paragraph" w:styleId="Piedepgina">
    <w:name w:val="footer"/>
    <w:basedOn w:val="Normal"/>
    <w:link w:val="PiedepginaCar"/>
    <w:uiPriority w:val="99"/>
    <w:unhideWhenUsed/>
    <w:rsid w:val="001B6B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6B4A"/>
  </w:style>
  <w:style w:type="paragraph" w:styleId="NormalWeb">
    <w:name w:val="Normal (Web)"/>
    <w:basedOn w:val="Normal"/>
    <w:uiPriority w:val="99"/>
    <w:unhideWhenUsed/>
    <w:rsid w:val="000E0B1F"/>
    <w:pPr>
      <w:spacing w:before="100" w:beforeAutospacing="1" w:after="100" w:afterAutospacing="1" w:line="240" w:lineRule="auto"/>
    </w:pPr>
    <w:rPr>
      <w:rFonts w:ascii="Times New Roman" w:eastAsia="Times New Roman" w:hAnsi="Times New Roman" w:cs="Times New Roman"/>
      <w:sz w:val="24"/>
      <w:szCs w:val="24"/>
      <w:lang w:val="es-AR"/>
    </w:rPr>
  </w:style>
  <w:style w:type="paragraph" w:customStyle="1" w:styleId="block-title">
    <w:name w:val="block-title"/>
    <w:basedOn w:val="Normal"/>
    <w:rsid w:val="00914DA2"/>
    <w:pPr>
      <w:spacing w:before="100" w:beforeAutospacing="1" w:after="100" w:afterAutospacing="1" w:line="240" w:lineRule="auto"/>
    </w:pPr>
    <w:rPr>
      <w:rFonts w:ascii="Times New Roman" w:eastAsia="Times New Roman" w:hAnsi="Times New Roman" w:cs="Times New Roman"/>
      <w:sz w:val="24"/>
      <w:szCs w:val="24"/>
      <w:lang w:val="es-AR"/>
    </w:rPr>
  </w:style>
  <w:style w:type="paragraph" w:customStyle="1" w:styleId="xmsonormal">
    <w:name w:val="x_msonormal"/>
    <w:basedOn w:val="Normal"/>
    <w:rsid w:val="000228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ark0vk8gcywm">
    <w:name w:val="mark0vk8gcywm"/>
    <w:basedOn w:val="Fuentedeprrafopredeter"/>
    <w:rsid w:val="00022833"/>
  </w:style>
  <w:style w:type="paragraph" w:styleId="Textodeglobo">
    <w:name w:val="Balloon Text"/>
    <w:basedOn w:val="Normal"/>
    <w:link w:val="TextodegloboCar"/>
    <w:uiPriority w:val="99"/>
    <w:semiHidden/>
    <w:unhideWhenUsed/>
    <w:rsid w:val="009577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7747"/>
    <w:rPr>
      <w:rFonts w:ascii="Tahoma" w:hAnsi="Tahoma" w:cs="Tahoma"/>
      <w:sz w:val="16"/>
      <w:szCs w:val="16"/>
    </w:rPr>
  </w:style>
  <w:style w:type="paragraph" w:customStyle="1" w:styleId="Standard">
    <w:name w:val="Standard"/>
    <w:rsid w:val="00BB3F7F"/>
    <w:pPr>
      <w:suppressAutoHyphens/>
      <w:autoSpaceDN w:val="0"/>
      <w:textAlignment w:val="baseline"/>
    </w:pPr>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2NabNCcuWCs+jxH+KKKnhbVEf0w==">AMUW2mUt6WgKPQDujOiJwTnrA9nfCvCwRVN9+flicW1W4rVrGxtaKWFtQeTn8PKNtth7xODSkCza/v7uyml1KAGTGHbZsrebNVq7lNYWdcCzfQmj1ZtssOA=</go:docsCustomData>
</go:gDocsCustomXmlDataStorage>
</file>

<file path=customXml/itemProps1.xml><?xml version="1.0" encoding="utf-8"?>
<ds:datastoreItem xmlns:ds="http://schemas.openxmlformats.org/officeDocument/2006/customXml" ds:itemID="{249165C7-2D62-488F-9BFD-175F6FC4E1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2958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ferreirole@outlook.com</cp:lastModifiedBy>
  <cp:revision>2</cp:revision>
  <dcterms:created xsi:type="dcterms:W3CDTF">2021-12-06T00:57:00Z</dcterms:created>
  <dcterms:modified xsi:type="dcterms:W3CDTF">2021-12-06T00:57:00Z</dcterms:modified>
</cp:coreProperties>
</file>